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91" w:rsidRPr="000D1D17" w:rsidRDefault="00853B91" w:rsidP="00853B91">
      <w:pPr>
        <w:widowControl/>
        <w:spacing w:line="360" w:lineRule="auto"/>
        <w:jc w:val="center"/>
        <w:rPr>
          <w:rFonts w:ascii="黑体" w:eastAsia="黑体" w:hAnsi="黑体" w:cs="宋体"/>
          <w:b/>
          <w:color w:val="000000"/>
          <w:kern w:val="0"/>
          <w:sz w:val="32"/>
          <w:szCs w:val="27"/>
        </w:rPr>
      </w:pPr>
      <w:r w:rsidRPr="000D1D17">
        <w:rPr>
          <w:rFonts w:ascii="黑体" w:eastAsia="黑体" w:hAnsi="黑体" w:cs="宋体" w:hint="eastAsia"/>
          <w:b/>
          <w:color w:val="000000"/>
          <w:kern w:val="0"/>
          <w:sz w:val="32"/>
          <w:szCs w:val="27"/>
        </w:rPr>
        <w:t>中华人民共和国医药行业标准</w:t>
      </w:r>
    </w:p>
    <w:p w:rsidR="00853B91" w:rsidRPr="000D1D17" w:rsidRDefault="00853B91" w:rsidP="00853B91">
      <w:pPr>
        <w:widowControl/>
        <w:spacing w:line="360" w:lineRule="auto"/>
        <w:jc w:val="right"/>
        <w:rPr>
          <w:rFonts w:ascii="Times New Roman" w:hAnsi="Times New Roman" w:cs="宋体"/>
          <w:b/>
          <w:color w:val="000000"/>
          <w:kern w:val="0"/>
          <w:sz w:val="28"/>
          <w:szCs w:val="27"/>
        </w:rPr>
      </w:pPr>
      <w:r w:rsidRPr="000D1D17">
        <w:rPr>
          <w:rFonts w:ascii="Times New Roman" w:hAnsi="Times New Roman" w:cs="宋体" w:hint="eastAsia"/>
          <w:b/>
          <w:color w:val="000000"/>
          <w:kern w:val="0"/>
          <w:sz w:val="28"/>
          <w:szCs w:val="27"/>
        </w:rPr>
        <w:t>YY/T 0186</w:t>
      </w:r>
      <w:r w:rsidRPr="000D1D17">
        <w:rPr>
          <w:rFonts w:ascii="Times New Roman" w:hAnsi="Times New Roman" w:cs="宋体" w:hint="eastAsia"/>
          <w:b/>
          <w:color w:val="000000"/>
          <w:kern w:val="0"/>
          <w:sz w:val="28"/>
          <w:szCs w:val="27"/>
        </w:rPr>
        <w:t>—</w:t>
      </w:r>
      <w:r w:rsidRPr="000D1D17">
        <w:rPr>
          <w:rFonts w:ascii="Times New Roman" w:hAnsi="Times New Roman" w:cs="宋体" w:hint="eastAsia"/>
          <w:b/>
          <w:color w:val="000000"/>
          <w:kern w:val="0"/>
          <w:sz w:val="28"/>
          <w:szCs w:val="27"/>
        </w:rPr>
        <w:t>94</w:t>
      </w:r>
    </w:p>
    <w:p w:rsidR="00853B91" w:rsidRPr="000D1D17" w:rsidRDefault="00853B91" w:rsidP="00853B91">
      <w:pPr>
        <w:widowControl/>
        <w:spacing w:line="360" w:lineRule="auto"/>
        <w:jc w:val="center"/>
        <w:rPr>
          <w:rFonts w:ascii="Times New Roman" w:hAnsi="Times New Roman" w:cs="宋体"/>
          <w:b/>
          <w:color w:val="000000"/>
          <w:kern w:val="0"/>
          <w:sz w:val="28"/>
          <w:szCs w:val="27"/>
        </w:rPr>
      </w:pPr>
      <w:r w:rsidRPr="000D1D17">
        <w:rPr>
          <w:rFonts w:ascii="Times New Roman" w:hAnsi="Times New Roman" w:cs="宋体" w:hint="eastAsia"/>
          <w:b/>
          <w:color w:val="000000"/>
          <w:kern w:val="0"/>
          <w:sz w:val="28"/>
          <w:szCs w:val="27"/>
        </w:rPr>
        <w:t>医用中心吸引系统通用技术条件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b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 xml:space="preserve">1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>主题内容与适用范围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本标准规定了医用中心吸引系统（以下简称吸引系统）技术要求、试验方法、检验规则及标志、包装、运输、贮存的要求。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本标准适用于医用中心吸引系统。该系统适用于医院的新建、扩建和改建的中心吸引系统。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该吸引系统不适用于直接做人工流产吸引。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b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 xml:space="preserve">2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>引用标准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GB 150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钢制压力容器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GB 191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包装储运图示标志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GB 1527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拉制铜管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GB 2270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不锈钢无缝钢管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GB 2828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逐批检查计数抽样程序及抽样表（适用于连续批的检查）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GB 3091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低压流体输送用镀锌焊接钢管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G</w:t>
      </w:r>
      <w:r>
        <w:rPr>
          <w:rFonts w:ascii="Times New Roman" w:hAnsi="Times New Roman" w:cs="宋体"/>
          <w:color w:val="000000"/>
          <w:kern w:val="0"/>
          <w:szCs w:val="27"/>
        </w:rPr>
        <w:t>B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J 235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工业管道工程施工及验收规范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GBJ 236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现场设备、工业管道焊接工程施工及验收规范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b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 xml:space="preserve"> 3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>术语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3.1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医用中心吸引系统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用于医院中心吸引，由中心吸引站、管道、阀门及终端等组成。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吸引系统的负压源是中心吸引站的真空泵机组，通过真空泵机组的抽吸使吸引系统管路达到所需负压值，在手术室、抢救室、治疗室和各个病房的终端处产生吸力，提供医疗使用。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3.2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中心吸引站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安装有负压源的建筑物。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中心吸引站是由真空泵机组、真空容器、管道、阀门、电控柜和真空仪表等设备组成的独立操作间。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3.3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终端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lastRenderedPageBreak/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中心吸引系统管路的末端，即输向患者的一端，连有快速接头（或一般接头），插入（或连接）防止液体倒流吸引装置等（不包括妇产科人工流产特殊吸引器），可供医疗吸引用。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b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 xml:space="preserve">4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>技术要求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4.1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吸引系统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4.1.1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吸引系统负压在大气环境下不高于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0.02MPa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150mmHg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），不低于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0.07MPa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525mmHg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），并能在该范围内任意调节。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4.1.2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吸引系统应有良好的密封性，当负压到达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0.07MPa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时，因泄漏引起的增压率平均每小时不得超过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1.8%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4.1.3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医院各病区及各手术室应装有精度不低于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1.5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级的真空表。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4.2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中心吸引站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4.2.1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吸引系统必须确保管内压力在任何情况下不能高于环境压力。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4.2.2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吸引系统中的真空容器，应符合国家劳动部颁发的《压力容器安全技术监察规程》和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GB 150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的要求。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4.2.3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真空泵机组应有备用，当工作泵发生故障时备用真空泵机组应能自动起动，以保证吸引系统正常工作。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4.2.4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中心吸引站应有报警装置，当负压值高于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0.019MPa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140mmHg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）或低于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0.073MPa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550mmHg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）时，在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55dB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）噪音环境下，在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1.5m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范围内应听到声报警和看到红色的光报警。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4.2.5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放置水环泵及其他需要水的真空泵的地面，必须有排水槽。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4.2.6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由排气口所排出的空气，每立方米细菌数量不得超过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500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个。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4.2.7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中心吸引站室内噪音不超过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80dB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），室外不超过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60dB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4.2.8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吸引系统应有可靠的接地装置，接地电阻应小于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10</w:t>
      </w:r>
      <w:r>
        <w:rPr>
          <w:rFonts w:ascii="Times New Roman" w:hAnsi="Times New Roman"/>
          <w:color w:val="000000"/>
          <w:kern w:val="0"/>
          <w:szCs w:val="27"/>
        </w:rPr>
        <w:t>Ω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4.2.9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电控柜的绝缘电阻值不小于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2M</w:t>
      </w:r>
      <w:r>
        <w:rPr>
          <w:rFonts w:ascii="Times New Roman" w:hAnsi="Times New Roman"/>
          <w:color w:val="000000"/>
          <w:kern w:val="0"/>
          <w:szCs w:val="27"/>
        </w:rPr>
        <w:t>Ω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4.3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管道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4.3.1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材料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吸引管道材料可采用镀锌钢管、铜管和不锈钢管。镀锌钢管应符合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GB 3091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的要求；铜管应符合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GB 1527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的要求；不锈钢管应符合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GB 2270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的要求。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4.3.2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敷设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4.3.2.1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吸引管道穿过墙壁或地板时，应敷设在套管内。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4.3.2.2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在管道的适当位置设支承，支承间距见表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。</w:t>
      </w:r>
    </w:p>
    <w:p w:rsidR="00853B91" w:rsidRDefault="00853B91" w:rsidP="00853B91">
      <w:pPr>
        <w:widowControl/>
        <w:spacing w:line="360" w:lineRule="auto"/>
        <w:jc w:val="center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lastRenderedPageBreak/>
        <w:t>表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3"/>
        <w:gridCol w:w="816"/>
        <w:gridCol w:w="1236"/>
        <w:gridCol w:w="1236"/>
        <w:gridCol w:w="1236"/>
        <w:gridCol w:w="1236"/>
        <w:gridCol w:w="1236"/>
        <w:gridCol w:w="781"/>
      </w:tblGrid>
      <w:tr w:rsidR="00853B91" w:rsidTr="00BD4BE4">
        <w:trPr>
          <w:trHeight w:val="20"/>
          <w:jc w:val="center"/>
        </w:trPr>
        <w:tc>
          <w:tcPr>
            <w:tcW w:w="1773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公称直径，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mm</w:t>
            </w:r>
          </w:p>
        </w:tc>
        <w:tc>
          <w:tcPr>
            <w:tcW w:w="816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≤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20</w:t>
            </w:r>
          </w:p>
        </w:tc>
        <w:tc>
          <w:tcPr>
            <w:tcW w:w="1236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＞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20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～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25</w:t>
            </w:r>
          </w:p>
        </w:tc>
        <w:tc>
          <w:tcPr>
            <w:tcW w:w="1236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＞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25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～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32</w:t>
            </w:r>
          </w:p>
        </w:tc>
        <w:tc>
          <w:tcPr>
            <w:tcW w:w="1236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＞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32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～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40</w:t>
            </w:r>
          </w:p>
        </w:tc>
        <w:tc>
          <w:tcPr>
            <w:tcW w:w="1236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＞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40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～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50</w:t>
            </w:r>
          </w:p>
        </w:tc>
        <w:tc>
          <w:tcPr>
            <w:tcW w:w="1236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＞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50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～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80</w:t>
            </w:r>
          </w:p>
        </w:tc>
        <w:tc>
          <w:tcPr>
            <w:tcW w:w="781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＞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80</w:t>
            </w:r>
          </w:p>
        </w:tc>
      </w:tr>
      <w:tr w:rsidR="00853B91" w:rsidTr="00BD4BE4">
        <w:trPr>
          <w:trHeight w:val="20"/>
          <w:jc w:val="center"/>
        </w:trPr>
        <w:tc>
          <w:tcPr>
            <w:tcW w:w="1773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最大间距，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m</w:t>
            </w:r>
          </w:p>
        </w:tc>
        <w:tc>
          <w:tcPr>
            <w:tcW w:w="816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2.0</w:t>
            </w:r>
          </w:p>
        </w:tc>
        <w:tc>
          <w:tcPr>
            <w:tcW w:w="1236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3.0</w:t>
            </w:r>
          </w:p>
        </w:tc>
        <w:tc>
          <w:tcPr>
            <w:tcW w:w="1236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3.5</w:t>
            </w:r>
          </w:p>
        </w:tc>
        <w:tc>
          <w:tcPr>
            <w:tcW w:w="1236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4.0</w:t>
            </w:r>
          </w:p>
        </w:tc>
        <w:tc>
          <w:tcPr>
            <w:tcW w:w="1236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5.0</w:t>
            </w:r>
          </w:p>
        </w:tc>
        <w:tc>
          <w:tcPr>
            <w:tcW w:w="1236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6.0</w:t>
            </w:r>
          </w:p>
        </w:tc>
        <w:tc>
          <w:tcPr>
            <w:tcW w:w="781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7.0</w:t>
            </w:r>
          </w:p>
        </w:tc>
      </w:tr>
    </w:tbl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4.4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终端接头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4.4.1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终端接头采用快速接头（或一般接头），吸引快速接头应区别其他快速接头。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4.4.2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每个终端接头（不包括吸引器）抽气速率，在大气环境下应不低于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30L/min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4.4.3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终端接头和相应吸引装置等应相配，并装卸方便。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4.5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吸引系统的安装技术要求应符合附录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（参考件）。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b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 xml:space="preserve">5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>试验方法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5.1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负压范围的测定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开启真空泵，当容器达到负压值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0.07MPa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时，将普通病房终端接头打开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20%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，手术室终端接头打开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100%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（也可模拟此状态），在最远病区的终端接头处用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级精度标准真空表测量负压值，所测负压值应符合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4.1.1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条的规定。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5.2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吸引系统负压气密性试验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启动真空泵，将吸引系统抽至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0.07MPa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负压，保持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24h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，其泄漏增压率按式（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）计算，应符合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4.1.2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条的规定。</w:t>
      </w:r>
    </w:p>
    <w:p w:rsidR="00853B91" w:rsidRDefault="00853B91" w:rsidP="00853B91">
      <w:pPr>
        <w:widowControl/>
        <w:spacing w:line="360" w:lineRule="auto"/>
        <w:jc w:val="center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＝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100/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t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〔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－（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P</w:t>
      </w:r>
      <w:r>
        <w:rPr>
          <w:rFonts w:ascii="Times New Roman" w:hAnsi="Times New Roman" w:cs="宋体" w:hint="eastAsia"/>
          <w:color w:val="000000"/>
          <w:kern w:val="0"/>
          <w:szCs w:val="27"/>
          <w:vertAlign w:val="subscript"/>
        </w:rPr>
        <w:t>2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T</w:t>
      </w:r>
      <w:r>
        <w:rPr>
          <w:rFonts w:ascii="Times New Roman" w:hAnsi="Times New Roman" w:cs="宋体" w:hint="eastAsia"/>
          <w:color w:val="000000"/>
          <w:kern w:val="0"/>
          <w:szCs w:val="27"/>
          <w:vertAlign w:val="subscript"/>
        </w:rPr>
        <w:t>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/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P</w:t>
      </w:r>
      <w:r>
        <w:rPr>
          <w:rFonts w:ascii="Times New Roman" w:hAnsi="Times New Roman" w:cs="宋体" w:hint="eastAsia"/>
          <w:color w:val="000000"/>
          <w:kern w:val="0"/>
          <w:szCs w:val="27"/>
          <w:vertAlign w:val="subscript"/>
        </w:rPr>
        <w:t>1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T</w:t>
      </w:r>
      <w:r>
        <w:rPr>
          <w:rFonts w:ascii="Times New Roman" w:hAnsi="Times New Roman" w:cs="宋体" w:hint="eastAsia"/>
          <w:color w:val="000000"/>
          <w:kern w:val="0"/>
          <w:szCs w:val="27"/>
          <w:vertAlign w:val="subscript"/>
        </w:rPr>
        <w:t>2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）〕……………（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式中：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——平均每小时增压率，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%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P</w:t>
      </w:r>
      <w:r>
        <w:rPr>
          <w:rFonts w:ascii="Times New Roman" w:hAnsi="Times New Roman" w:cs="宋体" w:hint="eastAsia"/>
          <w:color w:val="000000"/>
          <w:kern w:val="0"/>
          <w:szCs w:val="27"/>
          <w:vertAlign w:val="subscript"/>
        </w:rPr>
        <w:t>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——试验开始时负压，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P</w:t>
      </w:r>
      <w:r>
        <w:rPr>
          <w:rFonts w:ascii="Times New Roman" w:hAnsi="Times New Roman" w:cs="宋体" w:hint="eastAsia"/>
          <w:color w:val="000000"/>
          <w:kern w:val="0"/>
          <w:szCs w:val="27"/>
          <w:vertAlign w:val="subscript"/>
        </w:rPr>
        <w:t>2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——试验结束时负压，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T</w:t>
      </w:r>
      <w:r>
        <w:rPr>
          <w:rFonts w:ascii="Times New Roman" w:hAnsi="Times New Roman" w:cs="宋体" w:hint="eastAsia"/>
          <w:color w:val="000000"/>
          <w:kern w:val="0"/>
          <w:szCs w:val="27"/>
          <w:vertAlign w:val="subscript"/>
        </w:rPr>
        <w:t>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——试验开始时绝对温度，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K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T</w:t>
      </w:r>
      <w:r>
        <w:rPr>
          <w:rFonts w:ascii="Times New Roman" w:hAnsi="Times New Roman" w:cs="宋体" w:hint="eastAsia"/>
          <w:color w:val="000000"/>
          <w:kern w:val="0"/>
          <w:szCs w:val="27"/>
          <w:vertAlign w:val="subscript"/>
        </w:rPr>
        <w:t>2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——试验结束时绝对温度，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K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t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——试验时间，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h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5.3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目测检查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应符合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4.1.3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，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4.2.5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，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4.3.2.1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和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4.4.1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条的规定。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5.4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吸引系统压力不高于环境压力的测试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在系统中装有单向阀和正压泄出阀，应检查其工作性能。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当系统中装有单向阀时，在真空泵处通入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0.02MPa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0.2kg/cm</w:t>
      </w:r>
      <w:r>
        <w:rPr>
          <w:rFonts w:ascii="Times New Roman" w:hAnsi="Times New Roman" w:cs="宋体" w:hint="eastAsia"/>
          <w:color w:val="000000"/>
          <w:kern w:val="0"/>
          <w:szCs w:val="27"/>
          <w:vertAlign w:val="superscript"/>
        </w:rPr>
        <w:t>2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）的压缩空气，这时单向阀应关闭，保持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5min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，单向阀后面的真空表指针不动。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lastRenderedPageBreak/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当系统中装有正压泄出阀时，启动真空泵机组抽至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0.04MPa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负压值时，正压泄出阀应保持密封；在真空泵处通入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0.02MPa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的压缩空气正压泄出阀应开启。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5.5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备用真空泵机组自动启动试验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启动真空泵机组，然后使工作真空泵处在模拟故障状态，这时备用真空泵机组应能自动启动，试验重复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5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次，应符合，</w:t>
      </w:r>
      <w:r>
        <w:rPr>
          <w:rFonts w:ascii="Times New Roman" w:hAnsi="Times New Roman" w:cs="宋体"/>
          <w:color w:val="000000"/>
          <w:kern w:val="0"/>
          <w:szCs w:val="27"/>
        </w:rPr>
        <w:t>4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.2.3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条的要求。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5.6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报警装置测试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开启真空泵机组，将负压值调到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0.019MPa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以上或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0.073MPa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以下，这时报警装置应发出声光报警信号，人在离现场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1.5m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处应能清楚听到报警声和看到红色光报警。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5.7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排气口含菌量测定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在排气口用裂隙采样器采样，按医院细菌检查的要求测定细菌含量。应符合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4.2.6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条的规定。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5.8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噪音测试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启动真空泵，并向室外排气，在中心吸引站以真空泵机组外形尺寸为基准体，取基准体垂直距离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1m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、离地高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1.5m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处前后左右四点，在室外离排气管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1m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、离地高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1.5m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处取一点，用声级计测出最大噪音值，应符合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4.2.7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条的规定。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5.9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接地电阻试验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用接地电阻测量仪测量接地电阻，其值应符合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4.2.8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条的规定。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5.10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绝缘电阻试验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利用量限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～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500M</w:t>
      </w:r>
      <w:r>
        <w:rPr>
          <w:rFonts w:ascii="Times New Roman" w:hAnsi="Times New Roman"/>
          <w:color w:val="000000"/>
          <w:kern w:val="0"/>
          <w:szCs w:val="27"/>
        </w:rPr>
        <w:t>Ω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、试验电压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500V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、精度不低于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级的兆欧表，测量电控柜内各线路对设备壳体绝缘电阻，其值应符合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4.2.9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条的规定。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5.11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支承间距测定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用通用量具测量支承间距，其值应符合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4.3.2.2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条的规定。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5.12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终端接头抽气速率试验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将普通病房吸引终端接头打开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20%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，手术室终端接头打开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100%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（也可模拟状态），负压值保持在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0.04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～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0.05MPa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300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～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400mmHg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）之间，用一根管子将一端插入终端接头，另一端通入瓶子：从瓶盖内引出一软管，试验时将软管另一端插入水中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1min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，用量杯测量瓶子中的水容积，按式（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2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）计算抽气速率，应符合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4.4.2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条的规定。</w:t>
      </w:r>
    </w:p>
    <w:p w:rsidR="00853B91" w:rsidRDefault="00853B91" w:rsidP="00853B91">
      <w:pPr>
        <w:widowControl/>
        <w:spacing w:line="360" w:lineRule="auto"/>
        <w:jc w:val="center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B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＝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V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/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t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………………………………（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2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）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式中：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B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——抽气速率，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L/min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V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——吸入瓶内水容积，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L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lastRenderedPageBreak/>
        <w:t xml:space="preserve">    </w:t>
      </w:r>
      <w:r>
        <w:rPr>
          <w:rFonts w:ascii="Times New Roman" w:hAnsi="Times New Roman" w:cs="宋体" w:hint="eastAsia"/>
          <w:i/>
          <w:color w:val="000000"/>
          <w:kern w:val="0"/>
          <w:szCs w:val="27"/>
        </w:rPr>
        <w:t>t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——试验时间，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min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5.13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接头装卸试验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将手术室和普通病房等各种吸引装置一一对应插入终端接头，检查装卸的灵活性和协调性。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5.14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管道材料选用检验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检查施工图纸及赴现场目力察看。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5.15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压力容器检验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检验压力容器的生产许可证及产品检验合格证，是否在有效期内使用。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b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 xml:space="preserve">6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>检验规则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6.1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吸引系统应由制造厂技术检验部门进行检验，合格后方可提交验收。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6.2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验收时应具有下列技术文件：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．吸引系统施工图及流程图；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b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．吸引系统检验合格证书和试验记录；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c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．主要配套设备及备件清单；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d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．操作、使用及维修说明书。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6.3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吸引系统采用全部项目逐项检验，检查分类按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GB 2828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，分类检查项目按表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2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规定。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6.4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验收时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类应一次通过；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B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类允许有一项经修复后一次通过；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C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类经修复后应一次通过。</w:t>
      </w:r>
    </w:p>
    <w:p w:rsidR="00853B91" w:rsidRDefault="00853B91" w:rsidP="00853B91">
      <w:pPr>
        <w:widowControl/>
        <w:spacing w:line="360" w:lineRule="auto"/>
        <w:jc w:val="center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>表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2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2339"/>
        <w:gridCol w:w="2145"/>
        <w:gridCol w:w="1890"/>
      </w:tblGrid>
      <w:tr w:rsidR="00853B91" w:rsidTr="00BD4BE4">
        <w:trPr>
          <w:trHeight w:val="20"/>
        </w:trPr>
        <w:tc>
          <w:tcPr>
            <w:tcW w:w="1605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不合格分类</w:t>
            </w:r>
          </w:p>
        </w:tc>
        <w:tc>
          <w:tcPr>
            <w:tcW w:w="2339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A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类</w:t>
            </w:r>
          </w:p>
        </w:tc>
        <w:tc>
          <w:tcPr>
            <w:tcW w:w="2145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B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类</w:t>
            </w:r>
          </w:p>
        </w:tc>
        <w:tc>
          <w:tcPr>
            <w:tcW w:w="1890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C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类</w:t>
            </w:r>
          </w:p>
        </w:tc>
      </w:tr>
      <w:tr w:rsidR="00853B91" w:rsidTr="00BD4BE4">
        <w:trPr>
          <w:trHeight w:val="20"/>
        </w:trPr>
        <w:tc>
          <w:tcPr>
            <w:tcW w:w="1605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检查项目</w:t>
            </w:r>
          </w:p>
        </w:tc>
        <w:tc>
          <w:tcPr>
            <w:tcW w:w="2339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4.2.1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4.2.8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4.2.9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条</w:t>
            </w:r>
          </w:p>
        </w:tc>
        <w:tc>
          <w:tcPr>
            <w:tcW w:w="2145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4.1.1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4.1.2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4.1.3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4.2.2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4.2.3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4.2.4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4.2.6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4.2.7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4.3.1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4.3.2.1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4.4.2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条</w:t>
            </w:r>
          </w:p>
        </w:tc>
        <w:tc>
          <w:tcPr>
            <w:tcW w:w="1890" w:type="dxa"/>
            <w:vAlign w:val="center"/>
          </w:tcPr>
          <w:p w:rsidR="00853B91" w:rsidRDefault="00853B91" w:rsidP="00BD4BE4">
            <w:pPr>
              <w:widowControl/>
              <w:jc w:val="center"/>
              <w:rPr>
                <w:rFonts w:ascii="Times New Roman" w:hAnsi="Times New Roman" w:cs="宋体"/>
                <w:kern w:val="0"/>
                <w:szCs w:val="2"/>
              </w:rPr>
            </w:pPr>
            <w:r>
              <w:rPr>
                <w:rFonts w:ascii="Times New Roman" w:hAnsi="Times New Roman" w:cs="宋体" w:hint="eastAsia"/>
                <w:kern w:val="0"/>
                <w:szCs w:val="18"/>
              </w:rPr>
              <w:t>4.2.5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4.3.2.2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4.4.1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4.4.3</w:t>
            </w:r>
            <w:r>
              <w:rPr>
                <w:rFonts w:ascii="Times New Roman" w:hAnsi="Times New Roman" w:cs="宋体" w:hint="eastAsia"/>
                <w:kern w:val="0"/>
                <w:szCs w:val="18"/>
              </w:rPr>
              <w:t>条</w:t>
            </w:r>
          </w:p>
        </w:tc>
      </w:tr>
    </w:tbl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b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 xml:space="preserve">7  </w:t>
      </w:r>
      <w:r>
        <w:rPr>
          <w:rFonts w:ascii="Times New Roman" w:hAnsi="Times New Roman" w:cs="宋体" w:hint="eastAsia"/>
          <w:b/>
          <w:color w:val="000000"/>
          <w:kern w:val="0"/>
          <w:szCs w:val="27"/>
        </w:rPr>
        <w:t>标志、包装、运输、贮存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7.1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在中心吸引站应有固定铭牌一块，铭牌上应有下列标志：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．产品名称；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b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．制造厂名称及地址；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c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．负压范围；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d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．出厂编号；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lastRenderedPageBreak/>
        <w:t xml:space="preserve">    e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．出厂日期；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f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．本标准号。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7.2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每个吸引系统应将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6.2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条规定的技术文件一并装入中性塑料袋中，随产品交付，并有产品检验合格证。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合格证上应有下列标志：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．制造厂名称；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b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．产品名称、型号、编号；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c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．检验员代号；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d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．检验日期。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7.3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吸引系统配套设备分别用木箱（或纸箱）包装，包装箱应牢固，并具有防雨及防潮措施，保证产品不受自然损坏；设备管道接口必须封住，以免进入杂质和灰尘。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包装箱上应有下列标志：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a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．制造厂名称、商标及地址；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b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．设备名称；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c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．数量；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d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．出厂日期；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e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．净重、毛重；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f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．体积（长×宽×高）；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g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．“小心轻放”、“向上”、“防湿”等字样或标志，标志应符合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GB191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中有关规定。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7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7.4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包装后的设备应贮存在相对湿度不超过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80%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、无腐蚀性气体和通风良好的室内。</w:t>
      </w:r>
    </w:p>
    <w:p w:rsidR="00853B91" w:rsidRDefault="00853B91" w:rsidP="00853B91">
      <w:pPr>
        <w:widowControl/>
        <w:spacing w:line="360" w:lineRule="auto"/>
        <w:jc w:val="left"/>
        <w:rPr>
          <w:rFonts w:ascii="Times New Roman" w:hAnsi="Times New Roman" w:cs="宋体"/>
          <w:color w:val="000000"/>
          <w:kern w:val="0"/>
          <w:szCs w:val="39"/>
        </w:rPr>
      </w:pPr>
      <w:r>
        <w:rPr>
          <w:rFonts w:ascii="Times New Roman" w:hAnsi="Times New Roman" w:cs="宋体" w:hint="eastAsia"/>
          <w:color w:val="000000"/>
          <w:kern w:val="0"/>
          <w:szCs w:val="27"/>
        </w:rPr>
        <w:t xml:space="preserve">    7.5  </w:t>
      </w:r>
      <w:r>
        <w:rPr>
          <w:rFonts w:ascii="Times New Roman" w:hAnsi="Times New Roman" w:cs="宋体" w:hint="eastAsia"/>
          <w:color w:val="000000"/>
          <w:kern w:val="0"/>
          <w:szCs w:val="27"/>
        </w:rPr>
        <w:t>运输要求按订货合同规定。</w:t>
      </w:r>
    </w:p>
    <w:p w:rsidR="008545B2" w:rsidRPr="00853B91" w:rsidRDefault="008545B2"/>
    <w:sectPr w:rsidR="008545B2" w:rsidRPr="00853B91" w:rsidSect="00854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B42" w:rsidRDefault="00186B42" w:rsidP="000D1D17">
      <w:r>
        <w:separator/>
      </w:r>
    </w:p>
  </w:endnote>
  <w:endnote w:type="continuationSeparator" w:id="1">
    <w:p w:rsidR="00186B42" w:rsidRDefault="00186B42" w:rsidP="000D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B42" w:rsidRDefault="00186B42" w:rsidP="000D1D17">
      <w:r>
        <w:separator/>
      </w:r>
    </w:p>
  </w:footnote>
  <w:footnote w:type="continuationSeparator" w:id="1">
    <w:p w:rsidR="00186B42" w:rsidRDefault="00186B42" w:rsidP="000D1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B91"/>
    <w:rsid w:val="000D1D17"/>
    <w:rsid w:val="00186B42"/>
    <w:rsid w:val="00853B91"/>
    <w:rsid w:val="008545B2"/>
    <w:rsid w:val="008E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D1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D1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2016-06-02T02:28:00Z</dcterms:created>
  <dcterms:modified xsi:type="dcterms:W3CDTF">2016-06-02T02:33:00Z</dcterms:modified>
</cp:coreProperties>
</file>